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6737" w14:textId="77777777" w:rsidR="008A7F42" w:rsidRDefault="00817DBC">
      <w:pPr>
        <w:widowControl w:val="0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Daftar </w:t>
      </w:r>
      <w:proofErr w:type="spellStart"/>
      <w:r>
        <w:rPr>
          <w:rFonts w:ascii="Century Gothic" w:eastAsia="Century Gothic" w:hAnsi="Century Gothic" w:cs="Century Gothic"/>
          <w:b/>
          <w:u w:val="single"/>
        </w:rPr>
        <w:t>Tugas</w:t>
      </w:r>
      <w:proofErr w:type="spellEnd"/>
      <w:r>
        <w:rPr>
          <w:rFonts w:ascii="Century Gothic" w:eastAsia="Century Gothic" w:hAnsi="Century Gothic" w:cs="Century Gothic"/>
          <w:b/>
          <w:u w:val="single"/>
        </w:rPr>
        <w:t>/</w:t>
      </w:r>
      <w:r>
        <w:rPr>
          <w:rFonts w:ascii="Century Gothic" w:eastAsia="Century Gothic" w:hAnsi="Century Gothic" w:cs="Century Gothic"/>
          <w:b/>
          <w:i/>
          <w:u w:val="single"/>
        </w:rPr>
        <w:t>Checklist</w:t>
      </w:r>
      <w:r>
        <w:rPr>
          <w:rFonts w:ascii="Century Gothic" w:eastAsia="Century Gothic" w:hAnsi="Century Gothic" w:cs="Century Gothic"/>
          <w:b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u w:val="single"/>
        </w:rPr>
        <w:t>Tugas</w:t>
      </w:r>
      <w:proofErr w:type="spellEnd"/>
      <w:r>
        <w:rPr>
          <w:rFonts w:ascii="Century Gothic" w:eastAsia="Century Gothic" w:hAnsi="Century Gothic" w:cs="Century Gothic"/>
          <w:b/>
          <w:u w:val="single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u w:val="single"/>
        </w:rPr>
        <w:t>Kolaborasi</w:t>
      </w:r>
      <w:proofErr w:type="spellEnd"/>
      <w:r>
        <w:rPr>
          <w:rFonts w:ascii="Century Gothic" w:eastAsia="Century Gothic" w:hAnsi="Century Gothic" w:cs="Century Gothic"/>
          <w:b/>
          <w:u w:val="single"/>
        </w:rPr>
        <w:t xml:space="preserve"> </w:t>
      </w:r>
    </w:p>
    <w:p w14:paraId="6F126824" w14:textId="77777777" w:rsidR="008A7F42" w:rsidRDefault="008A7F42">
      <w:pPr>
        <w:widowControl w:val="0"/>
        <w:rPr>
          <w:rFonts w:ascii="Century Gothic" w:eastAsia="Century Gothic" w:hAnsi="Century Gothic" w:cs="Century Gothic"/>
        </w:rPr>
      </w:pPr>
    </w:p>
    <w:tbl>
      <w:tblPr>
        <w:tblStyle w:val="a"/>
        <w:tblW w:w="6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3870"/>
        <w:gridCol w:w="1785"/>
      </w:tblGrid>
      <w:tr w:rsidR="008A7F42" w14:paraId="5EB0DF21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3201" w14:textId="77777777" w:rsidR="008A7F42" w:rsidRDefault="00817DB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0CD5" w14:textId="77777777" w:rsidR="008A7F42" w:rsidRDefault="00817DB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1143" w14:textId="77777777" w:rsidR="008A7F42" w:rsidRDefault="00817DB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Ada (A)/</w:t>
            </w:r>
          </w:p>
          <w:p w14:paraId="5934EE90" w14:textId="77777777" w:rsidR="008A7F42" w:rsidRDefault="00817DB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Ada (TA)</w:t>
            </w:r>
          </w:p>
        </w:tc>
      </w:tr>
      <w:tr w:rsidR="008A7F42" w14:paraId="1ED1E5D1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E681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C3D2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Studi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Kasus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Pilihan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mengandung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unsur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dilema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2AC6" w14:textId="77777777" w:rsidR="008A7F42" w:rsidRDefault="008A7F4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A7F42" w14:paraId="660FC43D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4E60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B5B6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Memuat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salah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satu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paradigma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dari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paradigma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dilema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ABE8" w14:textId="77777777" w:rsidR="008A7F42" w:rsidRDefault="008A7F4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A7F42" w14:paraId="59551A0F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33A7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238D4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Memuat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salah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satu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prinsip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dari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prinsip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dilema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etika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E878" w14:textId="77777777" w:rsidR="008A7F42" w:rsidRDefault="008A7F4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A7F42" w14:paraId="70C323B6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A2D1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FEF3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Memuat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langkah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pengujian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untuk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menguji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ketepatan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pengambilan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keputusan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6DA4" w14:textId="77777777" w:rsidR="008A7F42" w:rsidRDefault="008A7F4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A7F42" w14:paraId="468994A0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F621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10F4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Memuat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hal-hal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menarik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atau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terduga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ditemui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menganalisis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studi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kasus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pilihan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26A0" w14:textId="77777777" w:rsidR="008A7F42" w:rsidRDefault="008A7F4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A7F42" w14:paraId="5D662AAB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A96D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7245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penugasan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masing-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masing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anggota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telah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diserahkan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sebelum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tenggat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9956" w14:textId="77777777" w:rsidR="008A7F42" w:rsidRDefault="008A7F4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A7F42" w14:paraId="328940C0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FC554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EDE0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Setiap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anggota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telah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menyepakati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paradigma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prinsip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hasil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pengujian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telah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disepakati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bersama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siap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mempresentasikan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forum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735A" w14:textId="77777777" w:rsidR="008A7F42" w:rsidRDefault="008A7F4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A7F42" w14:paraId="095F422E" w14:textId="77777777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E5BB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2AEC" w14:textId="77777777" w:rsidR="008A7F42" w:rsidRDefault="00817DBC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pengeditan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terakhir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telah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dilakukan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masing-masing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anggota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8078" w14:textId="77777777" w:rsidR="008A7F42" w:rsidRDefault="008A7F4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67A963C" w14:textId="77777777" w:rsidR="008A7F42" w:rsidRDefault="008A7F42">
      <w:pPr>
        <w:widowControl w:val="0"/>
        <w:jc w:val="both"/>
      </w:pPr>
    </w:p>
    <w:sectPr w:rsidR="008A7F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42"/>
    <w:rsid w:val="00817DBC"/>
    <w:rsid w:val="008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1AA8"/>
  <w15:docId w15:val="{710540E1-E973-4819-B9D5-8924EC94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Kartika</dc:creator>
  <cp:lastModifiedBy>Trina Kartika</cp:lastModifiedBy>
  <cp:revision>2</cp:revision>
  <dcterms:created xsi:type="dcterms:W3CDTF">2021-12-27T16:04:00Z</dcterms:created>
  <dcterms:modified xsi:type="dcterms:W3CDTF">2021-12-27T16:04:00Z</dcterms:modified>
</cp:coreProperties>
</file>