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Asesmen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Mandiri Kompetensi Guru Penggerak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Instruksi :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Berikut ini adalah daftar kompetensi Guru Penggerak. Silakan Anda lakukan pengecekan mandiri terhadap diri Anda secara objektif. Tidak ada jawaban benar dan salah dalam pengecekan mandiri ini.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Pengecekan ini bertujuan untuk memberikan gambaran tentang kemajuan pencapaian Anda dalam mengikuti Program Pendidikan Guru Penggerak dan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tidak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ditujukan untuk penilaian kinerja Anda ataupun penentuan kelulusan.</w:t>
      </w:r>
      <w:r w:rsidDel="00000000" w:rsidR="00000000" w:rsidRPr="00000000">
        <w:rPr>
          <w:rFonts w:ascii="Roboto" w:cs="Roboto" w:eastAsia="Roboto" w:hAnsi="Roboto"/>
          <w:color w:val="3c4043"/>
          <w:highlight w:val="whit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Mohon jawab sesuai kondisi yang sebenarnya dengan cara memberikan tanda silang (X) pada kolom angka yang paling menggambarkan diri Anda. Penilaian mandiri menggunakan skala 1-4.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0"/>
        <w:gridCol w:w="2310"/>
        <w:gridCol w:w="2355"/>
        <w:gridCol w:w="2460"/>
        <w:tblGridChange w:id="0">
          <w:tblGrid>
            <w:gridCol w:w="2280"/>
            <w:gridCol w:w="2310"/>
            <w:gridCol w:w="2355"/>
            <w:gridCol w:w="2460"/>
          </w:tblGrid>
        </w:tblGridChange>
      </w:tblGrid>
      <w:tr>
        <w:trPr>
          <w:cantSplit w:val="0"/>
          <w:trHeight w:val="606.28283501801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Belum Dilakukan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Mulai Dilakukan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Sering Dilakukan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Konsisten Dilakukan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Praktik yang diharapkan belum dilakukan dalam tiga bulan terakhir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Praktik yang diharapkan sudah mulai dilakukan setidaknya 1-2 kali dalam tiga bulan terakhir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Praktik yang diharapkan sudah sering dilakukan dan sudah memiliki jadwal yang rutin, hanya belum konsisten dilaksanakan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Praktik yang diharapkan sudah konsisten dilakukan sesuai jadwal yang dimiliki</w:t>
            </w:r>
          </w:p>
        </w:tc>
      </w:tr>
      <w:tr>
        <w:trPr>
          <w:cantSplit w:val="0"/>
          <w:trHeight w:val="606.28283501801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5565"/>
        <w:gridCol w:w="555"/>
        <w:gridCol w:w="615"/>
        <w:gridCol w:w="645"/>
        <w:gridCol w:w="600"/>
        <w:tblGridChange w:id="0">
          <w:tblGrid>
            <w:gridCol w:w="1530"/>
            <w:gridCol w:w="5565"/>
            <w:gridCol w:w="555"/>
            <w:gridCol w:w="615"/>
            <w:gridCol w:w="645"/>
            <w:gridCol w:w="60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Kategori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PENGEMBANGAN DIRI DAN ORANG LAIN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40" w:lineRule="auto"/>
              <w:rPr>
                <w:rFonts w:ascii="Proxima Nova" w:cs="Proxima Nova" w:eastAsia="Proxima Nova" w:hAnsi="Proxima Nova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="240" w:lineRule="auto"/>
              <w:rPr>
                <w:rFonts w:ascii="Proxima Nova" w:cs="Proxima Nova" w:eastAsia="Proxima Nova" w:hAnsi="Proxima Nova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i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rtl w:val="0"/>
              </w:rPr>
              <w:t xml:space="preserve">enunjukkan praktik pengembangan diri berdasarkan kesadaran dan kemauan pribadi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bertanya kepada murid hal apa yang sudah baik dari praktik mengajar.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bertanya kepada murid hal apa yang belum dimengerti dari praktik mengajar saya.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meminta rekan sesama guru untuk melihat praktik saya mengajar.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meminta rekan sesama guru untuk memberikan masukan setelah melihat praktik saya mengajar.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mencatat kelebihan dan kekurangan saya dalam praktik mengajar.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membuat rencana pengembangan diri untuk perbaikan praktik mengajar berdasarkan catatan saya.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membuat rencana pengembangan diri untuk perbaikan praktik mengajar berdasarkan masukan dari rekan sesama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guru, kepala sekolah dan/atau murid.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membuat rencana tindak lanjut untuk perbaikan praktik mengajar.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160" w:line="240" w:lineRule="auto"/>
              <w:rPr>
                <w:rFonts w:ascii="Proxima Nova" w:cs="Proxima Nova" w:eastAsia="Proxima Nova" w:hAnsi="Proxima Nova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160" w:line="240" w:lineRule="auto"/>
              <w:rPr>
                <w:rFonts w:ascii="Proxima Nova" w:cs="Proxima Nova" w:eastAsia="Proxima Nova" w:hAnsi="Proxima Nova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Mengembangkan kompetensi warga sekolah untuk meningkatkan kualitas pembelajaran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membantu rekan sesama guru dalam mengidentifikasi persoalan pembelajaran.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membantu menganalisis permasalahan pembelajaran rekan sejawat.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membantu rekan sesama guru untuk menemukan strategi pengembangan kompetensi diri berdasarkan kebutuhan belajarnya.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rekan sesama guru untuk mengikuti pelatihan atau program pengembangan diri lainnya.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160" w:line="240" w:lineRule="auto"/>
              <w:rPr>
                <w:rFonts w:ascii="Proxima Nova" w:cs="Proxima Nova" w:eastAsia="Proxima Nova" w:hAnsi="Proxima Nova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160" w:line="240" w:lineRule="auto"/>
              <w:rPr>
                <w:rFonts w:ascii="Proxima Nova" w:cs="Proxima Nova" w:eastAsia="Proxima Nova" w:hAnsi="Proxima Nova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Berpartisipasi aktif dalam jejaring dan organisasi yang relevan dengan kepemimpinan sekolah untuk mengembangkan karier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berpartisipasi rutin dalam kegiatan pengembangan diri di organisasi atau komunitas profesi seperti KKG, MGMP, atau gugus baik di dalam maupun luar sekolah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aktif mengambil peran dalam organisasi atau komunitas profesi.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aktif berbagi praktik baik dengan rekan sesama guru di sekolah.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aktif berbagi praktik baik dengan rekan sesama guru dari sekolah lain.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aktif mempelajari praktik baik dalam kepemimpinan dan/atau pembelajaran dari sekolah lain untuk diterapkan di lingkungan sekolah saya.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berinisiatif menghasilkan karya dari hasil kegiatan jejaring dan organisasi.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160" w:line="240" w:lineRule="auto"/>
              <w:rPr>
                <w:rFonts w:ascii="Proxima Nova" w:cs="Proxima Nova" w:eastAsia="Proxima Nova" w:hAnsi="Proxima Nova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160" w:line="240" w:lineRule="auto"/>
              <w:rPr>
                <w:rFonts w:ascii="Proxima Nova" w:cs="Proxima Nova" w:eastAsia="Proxima Nova" w:hAnsi="Proxima Nova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enunjukkan kematangan spiritual, moral, dan emosi untuk berperilaku sesuai dengan kode etik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mampu mengelola stress ketika saya mengalami kesulitan atau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kegagalan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dalam praktik mengajar yang saya ingin lakukan.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mampu mengelola rasa marah saat murid saya menunjukkan perilaku yang tidak diharapkan.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bekerja sama dengan baik dengan rekan sejawat tanpa melihat agama, suku, status atau bentuk fisiknya.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mempertimbangkan norma moral dan etika dalam mengambil keputusan di kelas atau sekolah.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mendengarkan setiap pendapat murid saya dan meresponnya dengan sungguh-sungguh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mendorong murid untuk memperbaiki kondisi dan belajar dari kesalahannya ketika dia melakukan pelanggaran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menahan diri dari melakukan hal  yang melanggar kode etik seorang pendidik.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lin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5280"/>
        <w:gridCol w:w="720"/>
        <w:gridCol w:w="675"/>
        <w:gridCol w:w="630"/>
        <w:gridCol w:w="675"/>
        <w:tblGridChange w:id="0">
          <w:tblGrid>
            <w:gridCol w:w="1545"/>
            <w:gridCol w:w="5280"/>
            <w:gridCol w:w="720"/>
            <w:gridCol w:w="675"/>
            <w:gridCol w:w="630"/>
            <w:gridCol w:w="67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Kategori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                                          KEPEMIMPINAN  PEMBELAJARAN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Memimpin upaya pengembangan lingkungan belajar yang berpusat pada murid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160"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merencanakan lingkungan pembelajaran yang sesuai kebutuhan belajar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mempraktikkan pembelajaran yang memberikan kesempatan bagi murid untuk beraktivitas secara mandiri dan berkelompok.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menyediakan waktu bagi murid-murid saya untuk berdiskusi dan berpendapat selama pembelajaran.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memberikan pilihan kepada murid untuk mendemonstrasikan pemahamannya sesuai minat.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menyediakan berbagai bentuk bahan ajar untuk menyesuaikan dengan kebutuhan belajar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426.8399999999997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memberikan kesempatan kepada murid untuk memberi saran dan kritik terkait praktik pembelajaran.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Memimpin perencanaan dan pelaksanaan proses belajar yang berpusat pada murid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rekan sejawat untuk merencanakan pembelajaran yang 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mendorong murid gemar belajar.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sesama guru melakukan pembelajaran yang mendorong murid gemar belajar.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shd w:fill="ffc000" w:val="clear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hd w:fill="ffc000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shd w:fill="ffc000" w:val="clear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hd w:fill="ffc000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shd w:fill="ffc000" w:val="clear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hd w:fill="ffc000" w:val="clear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memandu pertemuan dengan rekan sejawat untuk mendiskusikan ragam strategi pembelajaran untuk memenuhi kebutuhan belajar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860.563471272727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Memimpin refleksi dan perbaikan kualitas proses belajar yang berpusat pada murid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rekan sejawat untuk saling mengobservasi proses mengajar satu sama lain dan memberikan umpan balik.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rekan sejawat melakukan refleksi terkait perbaikan kualitas praktik pembelajaran.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memandu rekan sesama guru untuk bersama menganalisis data hasil pembelajaran.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dan rekan sesama guru merencanakan tindak lanjut berdasarkan hasil analisis untuk meningkatkan pembelajaran.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Melibatkan orang tua/wali murid sebagai pendamping dan sumber belajar di sekolah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mengidentifikasi profil orang tua/wali murid dan mencatatnya.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berkomunikasi dengan orang tua/wali murid untuk membicarakan peran mereka dalam mendampingi murid belajar.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berdiskusi dengan orang tua/wali murid untuk mencari langkah efektif dalam mendampingi murid belajar.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menyediakan kesempatan kepada orang tua/wali murid untuk memberikan saran terkait pendampingan murid dalam belajar.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menyediakan kesempatan bagi orang tua/wali murid untuk hadir di sekolah sebagai guru tamu.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3">
      <w:pPr>
        <w:spacing w:after="160" w:lin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</w:p>
    <w:tbl>
      <w:tblPr>
        <w:tblStyle w:val="Table4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5415"/>
        <w:gridCol w:w="720"/>
        <w:gridCol w:w="690"/>
        <w:gridCol w:w="570"/>
        <w:gridCol w:w="750"/>
        <w:tblGridChange w:id="0">
          <w:tblGrid>
            <w:gridCol w:w="1440"/>
            <w:gridCol w:w="5415"/>
            <w:gridCol w:w="720"/>
            <w:gridCol w:w="690"/>
            <w:gridCol w:w="570"/>
            <w:gridCol w:w="75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Kategori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KEPEMIMPINAN MANAJEMEN SEKOLAH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160" w:line="240" w:lineRule="auto"/>
              <w:jc w:val="both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160" w:line="240" w:lineRule="auto"/>
              <w:jc w:val="both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Mengembangkan dan mewujudkan visi sekolah yang berorientasi pada murid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  <w:color w:val="45818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warga sekolah untuk mengkaji ulang visi sekolah agar lebih berpihak pada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6.83999999999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  <w:color w:val="45818e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warga sekolah untuk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mensosialisasikan visi sekolah yang berpihak pada murid melalui berbagai media.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warga sekolah untuk merefleksikan kesesuaian program sekolah dengan visi pendidikan yang berpusat pada murid.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mengajak warga sekolah untuk mencoba pendekatan baru dalam mewujudkan visi dan program sekolah.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ind w:left="0" w:firstLine="0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memberi kesempatan warga sekolah untuk memberikan masukan terhadap program sekolah agar sesuai dengan visi yang berpihak pada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Memimpin dan mengelola program sekolah yang berdampak pada murid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menyusun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3c4043"/>
                <w:rtl w:val="0"/>
              </w:rPr>
              <w:t xml:space="preserve">dan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merencanakan program pembelajaran (intra-, ko-, ekstra-kurikuler) di kelas atau sekolah sesuai dengan visi sekolah dan kebutuhan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berkolaborasi dengan warga sekolah untuk merancang dan menjalankan program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pembelajaran (intra-, ko-, ekstra-kurikuler) di kelas atau sekolah.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mengoptimalkan sumber daya yang ada untuk menjalankan program pembelajaran yang berdampak kepada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melakukan pemantauan (monitor) pelaksanaan program agar dapat mencapai tujuan program yang berdampak pada murid.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melakukan refleksi dan mengumpulkan umpan balik terkait ketercapaian program terhadap dampaknya pada kualitas belajar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melakukan rencana tindak lanjut setelah mengevaluasi ketercapaian program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supaya lebih berdampak bagi murid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6">
      <w:pPr>
        <w:spacing w:after="160" w:lin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ffffff"/>
          <w:rtl w:val="0"/>
        </w:rPr>
        <w:t xml:space="preserve">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5"/>
        <w:tblW w:w="95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5475"/>
        <w:gridCol w:w="705"/>
        <w:gridCol w:w="615"/>
        <w:gridCol w:w="585"/>
        <w:gridCol w:w="735"/>
        <w:tblGridChange w:id="0">
          <w:tblGrid>
            <w:gridCol w:w="1440"/>
            <w:gridCol w:w="5475"/>
            <w:gridCol w:w="705"/>
            <w:gridCol w:w="615"/>
            <w:gridCol w:w="585"/>
            <w:gridCol w:w="73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Kategori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KEPEMIMPINAN PENGEMBANGAN SEKOLAH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160" w:line="240" w:lineRule="auto"/>
              <w:jc w:val="both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160" w:line="240" w:lineRule="auto"/>
              <w:jc w:val="both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Memimpin program pengembangan sekolah untuk mengoptimalkan proses belajar murid dan mendukung kebutuhan masyarakat sekitar sekolah yang relevan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melakukan pemetaan kebutuhan belajar warga sekolah terkait pembelajaran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memotivasi rekan guru dan tenaga kependidikan di sekolah untuk menumbuhkan budaya belajar yang berpihak pada murid.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menyusun prioritas dan merancang program yang sesuai visi sekolah, realistis dan mengacu peta kebutuhan warga sekolah.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  <w:color w:val="ffff0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Kompetensi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160" w:line="240" w:lineRule="auto"/>
              <w:jc w:val="center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Melibatkan orang tua/wali murid dan masyarakat dalam pengembangan sekolah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mengkomunikasikan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pentingnya pengembangan sekolah untuk peningkatan kualitas belajar murid kepada orang tua/wali murid dan masyarakat dengan berbagai cara atau media.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menyediakan kesempatan bagi orang tua/wali murid dan masyarakat untuk mengambil peran dalam pengembangan sekolah.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1"/>
              </w:numPr>
              <w:spacing w:after="160" w:line="240" w:lineRule="auto"/>
              <w:ind w:left="720" w:hanging="360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Saya mengkomunikasikan dampak hasil pengembangan sekolah pada peningkatan kualitas belajar murid kepada orang tua/wali murid dan masyarakat.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7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160"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2B">
      <w:pPr>
        <w:spacing w:line="240" w:lineRule="auto"/>
        <w:rPr>
          <w:rFonts w:ascii="Proxima Nova" w:cs="Proxima Nova" w:eastAsia="Proxima Nova" w:hAnsi="Proxima Nov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